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ascii="宋体" w:hAnsi="宋体" w:eastAsia="宋体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topMargin">
              <wp:posOffset>561975</wp:posOffset>
            </wp:positionV>
            <wp:extent cx="1605280" cy="342900"/>
            <wp:effectExtent l="0" t="0" r="0" b="0"/>
            <wp:wrapTight wrapText="bothSides">
              <wp:wrapPolygon>
                <wp:start x="0" y="0"/>
                <wp:lineTo x="0" y="20400"/>
                <wp:lineTo x="256" y="20400"/>
                <wp:lineTo x="11791" y="20400"/>
                <wp:lineTo x="11791" y="19200"/>
                <wp:lineTo x="21275" y="10800"/>
                <wp:lineTo x="2127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8"/>
          <w:szCs w:val="48"/>
        </w:rPr>
        <w:t>通 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尊敬的客户：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司的预配舱单在线申报系统经过前期的测试和稳定运行，已经得到广大用户的积极参与和认可。为了更好的维护和完善系统功能，给客户提供更加便捷优质的服务，我司将自2015年2月16日起收取信息服务费：RMB30/票。</w:t>
      </w:r>
    </w:p>
    <w:p>
      <w:pPr>
        <w:ind w:firstLine="42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为了保证贵司货物的正常申报，请提前对账户进行预充值，充值方式有两种：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银行汇款至我司账户，汇款用途栏中请务必注明“出口信息服务费”，并及时将水单截图发送给我司财务联系人，以便我司及时确认后将费用充值到贵司传输账户名下。（具体充值查询说明会陆续发布在我司用户QQ群以及传输平台登陆首页--联通 http://61.181.252.146:12006/html/swpt/index，请关注）。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我司相关汇款信息如下：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公司名称： 中集世联达国际船务（山东）有限公司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公司地址：青岛市香港中路12号丰合广场C区305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税务登记号： 9137020274397691XW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人民币帐号(RMB)：2455 0047 4822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开户行： 中国银行山东省分行在我司柜台办理交费充值，并说明费用用途：出口信息服务费。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财务联系人：孙晓琪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联系电话：0532-55799766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邮箱地址：xiaoqi.sun@cimcwetrans.com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感谢对我司长期以来的支持，我们将一如既往的为您提供优质的服务！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中集世联达国际船务（山东）有限公司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2022-9-16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微软雅黑"/>
      </w:rPr>
    </w:pPr>
    <w:r>
      <w:rPr>
        <w:rFonts w:hint="eastAsia" w:eastAsia="微软雅黑"/>
      </w:rPr>
      <w:t>中集世联达物流科技（集团）</w:t>
    </w:r>
    <w:r>
      <w:rPr>
        <w:rFonts w:eastAsia="微软雅黑"/>
      </w:rPr>
      <w:t>股份有限公司</w:t>
    </w:r>
  </w:p>
  <w:p>
    <w:pPr>
      <w:pStyle w:val="2"/>
      <w:jc w:val="both"/>
      <w:rPr>
        <w:rFonts w:ascii="Arial" w:hAnsi="Arial" w:eastAsia="微软雅黑"/>
        <w:spacing w:val="2"/>
        <w:sz w:val="15"/>
        <w:szCs w:val="13"/>
      </w:rPr>
    </w:pPr>
    <w:r>
      <w:rPr>
        <w:rFonts w:ascii="Arial" w:hAnsi="Arial" w:eastAsia="微软雅黑"/>
        <w:spacing w:val="2"/>
        <w:sz w:val="15"/>
        <w:szCs w:val="13"/>
      </w:rPr>
      <w:t>CIMC Wetrans Logistics Technology(Group)Co.,Ltd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4MGJlZjNjZTBmMjgzMzQ1M2Q1OGMyNzAxYzdjYzcifQ=="/>
  </w:docVars>
  <w:rsids>
    <w:rsidRoot w:val="00C71194"/>
    <w:rsid w:val="00096B28"/>
    <w:rsid w:val="001C0E43"/>
    <w:rsid w:val="002601EC"/>
    <w:rsid w:val="00365D33"/>
    <w:rsid w:val="003939D8"/>
    <w:rsid w:val="003D061F"/>
    <w:rsid w:val="004E10C0"/>
    <w:rsid w:val="004E285F"/>
    <w:rsid w:val="005F3E01"/>
    <w:rsid w:val="00654754"/>
    <w:rsid w:val="0072333C"/>
    <w:rsid w:val="00823A42"/>
    <w:rsid w:val="00857FBB"/>
    <w:rsid w:val="00953F2C"/>
    <w:rsid w:val="00A90E9F"/>
    <w:rsid w:val="00B24FE2"/>
    <w:rsid w:val="00BB4B10"/>
    <w:rsid w:val="00C71194"/>
    <w:rsid w:val="00CE79EC"/>
    <w:rsid w:val="00E7314F"/>
    <w:rsid w:val="00EE1DB1"/>
    <w:rsid w:val="00FA3EF5"/>
    <w:rsid w:val="00FC47A6"/>
    <w:rsid w:val="00FD5C53"/>
    <w:rsid w:val="0A200AE4"/>
    <w:rsid w:val="1D9B0086"/>
    <w:rsid w:val="766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2019-12-14T02:28:00Z</dcterms:created>
  <dc:creator>高腾飞/Teifion</dc:creator>
  <cp:lastModifiedBy>聪小喵</cp:lastModifiedBy>
  <cp:lastPrinted>2020-09-10T11:15:00Z</cp:lastPrinted>
  <dcterms:modified xsi:type="dcterms:W3CDTF">2022-09-16T02:05:31Z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2AD88700845A486A82A9EDA2B118F1DE</vt:lpwstr>
  </property>
</Properties>
</file>